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1242" w14:textId="169D2BCA" w:rsidR="003C5C4E" w:rsidRDefault="003C5C4E" w:rsidP="003C5C4E">
      <w:pPr>
        <w:spacing w:after="57"/>
        <w:rPr>
          <w:b/>
        </w:rPr>
      </w:pPr>
      <w:r>
        <w:rPr>
          <w:b/>
        </w:rPr>
        <w:t>Pre-Bid Questionnaire 3</w:t>
      </w:r>
    </w:p>
    <w:p w14:paraId="3C07955D" w14:textId="7C70E758" w:rsidR="003C5C4E" w:rsidRDefault="003C5C4E" w:rsidP="003C5C4E">
      <w:pPr>
        <w:spacing w:after="57"/>
      </w:pPr>
      <w:r>
        <w:rPr>
          <w:b/>
        </w:rPr>
        <w:t>Tender Reference #:</w:t>
      </w:r>
      <w:r>
        <w:t xml:space="preserve"> 02/2025 </w:t>
      </w:r>
    </w:p>
    <w:p w14:paraId="282C49DE" w14:textId="39FF6BD9" w:rsidR="003C5C4E" w:rsidRDefault="003C5C4E" w:rsidP="003C5C4E">
      <w:pPr>
        <w:spacing w:after="59"/>
        <w:ind w:left="-15"/>
      </w:pPr>
      <w:r>
        <w:rPr>
          <w:b/>
        </w:rPr>
        <w:t>Tender Title:</w:t>
      </w:r>
      <w:r>
        <w:t xml:space="preserve"> Design, Procurement, Installation, Testing and Commissioning of 2 x 2 MVA High Speed Diesel Generator Sets at the NUC 6MW Solar Site </w:t>
      </w:r>
    </w:p>
    <w:p w14:paraId="245CA0F9" w14:textId="77777777" w:rsidR="003C5C4E" w:rsidRDefault="003C5C4E" w:rsidP="003C5C4E">
      <w:pPr>
        <w:spacing w:after="59"/>
        <w:ind w:left="-15"/>
        <w:rPr>
          <w:rFonts w:ascii="Aptos" w:hAnsi="Aptos" w:cs="Arial"/>
          <w:color w:val="222222"/>
          <w:sz w:val="22"/>
          <w:szCs w:val="22"/>
        </w:rPr>
      </w:pPr>
    </w:p>
    <w:p w14:paraId="3A08BE14" w14:textId="77777777" w:rsidR="003C5C4E" w:rsidRDefault="003C5C4E" w:rsidP="003C5C4E">
      <w:pPr>
        <w:spacing w:after="59"/>
        <w:ind w:left="-15"/>
        <w:rPr>
          <w:rFonts w:ascii="Aptos" w:hAnsi="Aptos" w:cs="Arial"/>
          <w:color w:val="222222"/>
          <w:sz w:val="22"/>
          <w:szCs w:val="22"/>
        </w:rPr>
      </w:pPr>
    </w:p>
    <w:p w14:paraId="36CF29A9" w14:textId="69F99DEC" w:rsidR="003C5C4E" w:rsidRDefault="003C5C4E" w:rsidP="003C5C4E">
      <w:pPr>
        <w:pStyle w:val="m-8883252491343050332msolistparagraph"/>
        <w:numPr>
          <w:ilvl w:val="0"/>
          <w:numId w:val="1"/>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Fuel supply system</w:t>
      </w:r>
    </w:p>
    <w:p w14:paraId="447E03EC" w14:textId="31DE73B7" w:rsidR="003C5C4E" w:rsidRDefault="003C5C4E" w:rsidP="003C5C4E">
      <w:pPr>
        <w:pStyle w:val="m-8883252491343050332msolistparagraph"/>
        <w:numPr>
          <w:ilvl w:val="1"/>
          <w:numId w:val="1"/>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Total fuel storage required on site. It was discussed during the meeting that the fuel storage should be sufficient for 5 days of continuous operation, please confirm if we can proceed on this basis.</w:t>
      </w:r>
      <w:r w:rsidR="002A3210">
        <w:rPr>
          <w:rFonts w:ascii="Aptos" w:hAnsi="Aptos" w:cs="Arial"/>
          <w:color w:val="222222"/>
          <w:sz w:val="22"/>
          <w:szCs w:val="22"/>
        </w:rPr>
        <w:t xml:space="preserve"> </w:t>
      </w:r>
      <w:r w:rsidR="002A3210">
        <w:rPr>
          <w:rFonts w:ascii="Aptos" w:hAnsi="Aptos" w:cs="Arial"/>
          <w:color w:val="EE0000"/>
          <w:sz w:val="22"/>
          <w:szCs w:val="22"/>
        </w:rPr>
        <w:t>Yes, you may</w:t>
      </w:r>
    </w:p>
    <w:p w14:paraId="3169522C" w14:textId="7DFD4D5D" w:rsidR="003C5C4E" w:rsidRDefault="003C5C4E" w:rsidP="003C5C4E">
      <w:pPr>
        <w:pStyle w:val="m-8883252491343050332msolistparagraph"/>
        <w:numPr>
          <w:ilvl w:val="1"/>
          <w:numId w:val="1"/>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Do the delivery truck coming to site for fuel delivery have a fuel pump. Or the fuel system on site should have provision for pump to transfer fuel from truck to the tank.</w:t>
      </w:r>
      <w:r w:rsidR="002A3210">
        <w:rPr>
          <w:rFonts w:ascii="Aptos" w:hAnsi="Aptos" w:cs="Arial"/>
          <w:color w:val="222222"/>
          <w:sz w:val="22"/>
          <w:szCs w:val="22"/>
        </w:rPr>
        <w:t xml:space="preserve"> </w:t>
      </w:r>
      <w:r w:rsidR="002A3210" w:rsidRPr="002A3210">
        <w:rPr>
          <w:rFonts w:ascii="Aptos" w:hAnsi="Aptos" w:cs="Arial"/>
          <w:color w:val="EE0000"/>
          <w:sz w:val="22"/>
          <w:szCs w:val="22"/>
        </w:rPr>
        <w:t>Yes</w:t>
      </w:r>
      <w:r w:rsidR="002A3210">
        <w:rPr>
          <w:rFonts w:ascii="Aptos" w:hAnsi="Aptos" w:cs="Arial"/>
          <w:color w:val="EE0000"/>
          <w:sz w:val="22"/>
          <w:szCs w:val="22"/>
        </w:rPr>
        <w:t>, they do. Truck has 14KL capacity</w:t>
      </w:r>
    </w:p>
    <w:p w14:paraId="308228DE" w14:textId="77777777" w:rsidR="003C5C4E" w:rsidRDefault="003C5C4E" w:rsidP="003C5C4E">
      <w:pPr>
        <w:pStyle w:val="m-8883252491343050332msolistparagraph"/>
        <w:numPr>
          <w:ilvl w:val="0"/>
          <w:numId w:val="1"/>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Electrical and control system:</w:t>
      </w:r>
    </w:p>
    <w:p w14:paraId="0C66A00C" w14:textId="45CD9846" w:rsidR="003C5C4E" w:rsidRDefault="003C5C4E" w:rsidP="003C5C4E">
      <w:pPr>
        <w:pStyle w:val="m-8883252491343050332msolistparagraph"/>
        <w:numPr>
          <w:ilvl w:val="1"/>
          <w:numId w:val="2"/>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We have taken note that the existing substation has circuit breakers for connection to the new generators.</w:t>
      </w:r>
      <w:r w:rsidR="002A3210">
        <w:rPr>
          <w:rFonts w:ascii="Aptos" w:hAnsi="Aptos" w:cs="Arial"/>
          <w:color w:val="222222"/>
          <w:sz w:val="22"/>
          <w:szCs w:val="22"/>
        </w:rPr>
        <w:t xml:space="preserve"> </w:t>
      </w:r>
      <w:r w:rsidR="002A3210">
        <w:rPr>
          <w:rFonts w:ascii="Aptos" w:hAnsi="Aptos" w:cs="Arial"/>
          <w:color w:val="EE0000"/>
          <w:sz w:val="22"/>
          <w:szCs w:val="22"/>
        </w:rPr>
        <w:t>Yes</w:t>
      </w:r>
    </w:p>
    <w:p w14:paraId="5816A634" w14:textId="7733F52F" w:rsidR="003C5C4E" w:rsidRDefault="003C5C4E" w:rsidP="003C5C4E">
      <w:pPr>
        <w:pStyle w:val="m-8883252491343050332msolistparagraph"/>
        <w:numPr>
          <w:ilvl w:val="1"/>
          <w:numId w:val="2"/>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Please specify SCADA requirements for the generators. Also let us know if NUC has any preference for the generator controller</w:t>
      </w:r>
      <w:r w:rsidR="002A3210">
        <w:rPr>
          <w:rFonts w:ascii="Aptos" w:hAnsi="Aptos" w:cs="Arial"/>
          <w:color w:val="222222"/>
          <w:sz w:val="22"/>
          <w:szCs w:val="22"/>
        </w:rPr>
        <w:t xml:space="preserve"> </w:t>
      </w:r>
      <w:r w:rsidR="002A3210">
        <w:rPr>
          <w:rFonts w:ascii="Aptos" w:hAnsi="Aptos" w:cs="Arial"/>
          <w:color w:val="EE0000"/>
          <w:sz w:val="22"/>
          <w:szCs w:val="22"/>
        </w:rPr>
        <w:t>PCC3300</w:t>
      </w:r>
    </w:p>
    <w:p w14:paraId="77F2FB6B" w14:textId="697897B0" w:rsidR="003C5C4E" w:rsidRDefault="003C5C4E" w:rsidP="003C5C4E">
      <w:pPr>
        <w:pStyle w:val="m-8883252491343050332msolistparagraph"/>
        <w:numPr>
          <w:ilvl w:val="1"/>
          <w:numId w:val="2"/>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It was discussed during the meeting that there is a power management system on site. Please provide details of how this system will interact with the generator SCADA system.</w:t>
      </w:r>
      <w:r w:rsidR="002A3210">
        <w:rPr>
          <w:rFonts w:ascii="Aptos" w:hAnsi="Aptos" w:cs="Arial"/>
          <w:color w:val="222222"/>
          <w:sz w:val="22"/>
          <w:szCs w:val="22"/>
        </w:rPr>
        <w:t xml:space="preserve"> </w:t>
      </w:r>
      <w:r w:rsidR="00111F9B">
        <w:rPr>
          <w:rFonts w:ascii="Aptos" w:hAnsi="Aptos" w:cs="Arial"/>
          <w:color w:val="EE0000"/>
          <w:sz w:val="22"/>
          <w:szCs w:val="22"/>
        </w:rPr>
        <w:t>Through ethernet or Fibre Optic cable. Our engineers will have to upgrade the existing software to accommodate this. However, the vendors will be taking the lead role in the integration scope.</w:t>
      </w:r>
    </w:p>
    <w:p w14:paraId="3FA4329B" w14:textId="104D8677" w:rsidR="003C5C4E" w:rsidRDefault="003C5C4E" w:rsidP="003C5C4E">
      <w:pPr>
        <w:pStyle w:val="m-8883252491343050332msolistparagraph"/>
        <w:numPr>
          <w:ilvl w:val="1"/>
          <w:numId w:val="2"/>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Ideally, integration of the generator SCADA with existing power management system should be done by the vendor who has supplied the power management system. However, if the generator supplier is expected to do this integration, please let us know.</w:t>
      </w:r>
      <w:r w:rsidR="00111F9B">
        <w:rPr>
          <w:rFonts w:ascii="Aptos" w:hAnsi="Aptos" w:cs="Arial"/>
          <w:color w:val="222222"/>
          <w:sz w:val="22"/>
          <w:szCs w:val="22"/>
        </w:rPr>
        <w:t xml:space="preserve"> </w:t>
      </w:r>
      <w:r w:rsidR="00111F9B">
        <w:rPr>
          <w:rFonts w:ascii="Aptos" w:hAnsi="Aptos" w:cs="Arial"/>
          <w:color w:val="EE0000"/>
          <w:sz w:val="22"/>
          <w:szCs w:val="22"/>
        </w:rPr>
        <w:t>Yes, the vendor should take lead in this scope. However, NUC will provide support wherever required</w:t>
      </w:r>
    </w:p>
    <w:p w14:paraId="71386739" w14:textId="77777777" w:rsidR="003C5C4E" w:rsidRDefault="003C5C4E"/>
    <w:sectPr w:rsidR="003C5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713F"/>
    <w:multiLevelType w:val="multilevel"/>
    <w:tmpl w:val="BF5808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422756">
    <w:abstractNumId w:val="0"/>
  </w:num>
  <w:num w:numId="2" w16cid:durableId="58111084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4E"/>
    <w:rsid w:val="00111F9B"/>
    <w:rsid w:val="002A3210"/>
    <w:rsid w:val="003C5C4E"/>
    <w:rsid w:val="00BB3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693C"/>
  <w15:chartTrackingRefBased/>
  <w15:docId w15:val="{70E54863-7CB0-48F7-B27F-D7EA7E78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C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C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C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C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C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C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C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C4E"/>
    <w:rPr>
      <w:rFonts w:eastAsiaTheme="majorEastAsia" w:cstheme="majorBidi"/>
      <w:color w:val="272727" w:themeColor="text1" w:themeTint="D8"/>
    </w:rPr>
  </w:style>
  <w:style w:type="paragraph" w:styleId="Title">
    <w:name w:val="Title"/>
    <w:basedOn w:val="Normal"/>
    <w:next w:val="Normal"/>
    <w:link w:val="TitleChar"/>
    <w:uiPriority w:val="10"/>
    <w:qFormat/>
    <w:rsid w:val="003C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C4E"/>
    <w:pPr>
      <w:spacing w:before="160"/>
      <w:jc w:val="center"/>
    </w:pPr>
    <w:rPr>
      <w:i/>
      <w:iCs/>
      <w:color w:val="404040" w:themeColor="text1" w:themeTint="BF"/>
    </w:rPr>
  </w:style>
  <w:style w:type="character" w:customStyle="1" w:styleId="QuoteChar">
    <w:name w:val="Quote Char"/>
    <w:basedOn w:val="DefaultParagraphFont"/>
    <w:link w:val="Quote"/>
    <w:uiPriority w:val="29"/>
    <w:rsid w:val="003C5C4E"/>
    <w:rPr>
      <w:i/>
      <w:iCs/>
      <w:color w:val="404040" w:themeColor="text1" w:themeTint="BF"/>
    </w:rPr>
  </w:style>
  <w:style w:type="paragraph" w:styleId="ListParagraph">
    <w:name w:val="List Paragraph"/>
    <w:basedOn w:val="Normal"/>
    <w:uiPriority w:val="34"/>
    <w:qFormat/>
    <w:rsid w:val="003C5C4E"/>
    <w:pPr>
      <w:ind w:left="720"/>
      <w:contextualSpacing/>
    </w:pPr>
  </w:style>
  <w:style w:type="character" w:styleId="IntenseEmphasis">
    <w:name w:val="Intense Emphasis"/>
    <w:basedOn w:val="DefaultParagraphFont"/>
    <w:uiPriority w:val="21"/>
    <w:qFormat/>
    <w:rsid w:val="003C5C4E"/>
    <w:rPr>
      <w:i/>
      <w:iCs/>
      <w:color w:val="2F5496" w:themeColor="accent1" w:themeShade="BF"/>
    </w:rPr>
  </w:style>
  <w:style w:type="paragraph" w:styleId="IntenseQuote">
    <w:name w:val="Intense Quote"/>
    <w:basedOn w:val="Normal"/>
    <w:next w:val="Normal"/>
    <w:link w:val="IntenseQuoteChar"/>
    <w:uiPriority w:val="30"/>
    <w:qFormat/>
    <w:rsid w:val="003C5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C4E"/>
    <w:rPr>
      <w:i/>
      <w:iCs/>
      <w:color w:val="2F5496" w:themeColor="accent1" w:themeShade="BF"/>
    </w:rPr>
  </w:style>
  <w:style w:type="character" w:styleId="IntenseReference">
    <w:name w:val="Intense Reference"/>
    <w:basedOn w:val="DefaultParagraphFont"/>
    <w:uiPriority w:val="32"/>
    <w:qFormat/>
    <w:rsid w:val="003C5C4E"/>
    <w:rPr>
      <w:b/>
      <w:bCs/>
      <w:smallCaps/>
      <w:color w:val="2F5496" w:themeColor="accent1" w:themeShade="BF"/>
      <w:spacing w:val="5"/>
    </w:rPr>
  </w:style>
  <w:style w:type="paragraph" w:customStyle="1" w:styleId="m-8883252491343050332msolistparagraph">
    <w:name w:val="m_-8883252491343050332msolistparagraph"/>
    <w:basedOn w:val="Normal"/>
    <w:rsid w:val="003C5C4E"/>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Apenisa Manuduitagi</dc:creator>
  <cp:keywords/>
  <dc:description/>
  <cp:lastModifiedBy>Apenisa Manuduitagi</cp:lastModifiedBy>
  <cp:revision>2</cp:revision>
  <dcterms:created xsi:type="dcterms:W3CDTF">2025-10-21T22:57:00Z</dcterms:created>
  <dcterms:modified xsi:type="dcterms:W3CDTF">2025-10-21T23:31:00Z</dcterms:modified>
</cp:coreProperties>
</file>